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0F11884A" w14:textId="04F7C57E" w:rsidR="001A4E71" w:rsidRPr="0041094F" w:rsidRDefault="00C06E01" w:rsidP="00567217">
            <w:r>
              <w:t>Metsahake OÜ</w:t>
            </w:r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8ABECF8" w14:textId="2841B590" w:rsidR="001A4E71" w:rsidRPr="0041094F" w:rsidRDefault="00C06E01" w:rsidP="00567217">
            <w:r>
              <w:t>12237931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1A6D3485" w14:textId="0035007B" w:rsidR="001A4E71" w:rsidRPr="0041094F" w:rsidRDefault="00C06E01" w:rsidP="00567217">
            <w:r w:rsidRPr="00C06E01">
              <w:t>Lääne-Viru maakond, Vinni vald, Vinni alevik, Tööstuspargi põik 1, 46601</w:t>
            </w:r>
          </w:p>
        </w:tc>
      </w:tr>
      <w:tr w:rsidR="001A4E71" w:rsidRPr="0041094F" w14:paraId="66E4A20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7CAE04A4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3AF512F2" w14:textId="6B1D8CF0" w:rsidR="001A4E71" w:rsidRPr="0041094F" w:rsidRDefault="00C06E01" w:rsidP="00567217">
            <w:r>
              <w:t>Teet Paju, tel 5079084, e-post: teet@vvh.ee</w:t>
            </w:r>
          </w:p>
        </w:tc>
      </w:tr>
      <w:tr w:rsidR="001A4E71" w:rsidRPr="0041094F" w14:paraId="1962DA18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6C29F29D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14:paraId="204D50B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511E7B0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00558BB0" w14:textId="77777777" w:rsidR="001A4E71" w:rsidRPr="0041094F" w:rsidRDefault="001A4E71" w:rsidP="00567217">
            <w:pPr>
              <w:rPr>
                <w:b/>
                <w:bCs/>
                <w:sz w:val="22"/>
              </w:rPr>
            </w:pPr>
          </w:p>
          <w:p w14:paraId="6CDC7E8E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A4E71" w:rsidRPr="0041094F" w14:paraId="19CE8E11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0668A8FB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8276159" w14:textId="3C070038" w:rsidR="001A4E71" w:rsidRPr="0041094F" w:rsidRDefault="00C06E01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17149, Rakvere-Jõepere, Rakvere poolt tulles vasak tee pool 0,7 km </w:t>
            </w:r>
          </w:p>
        </w:tc>
      </w:tr>
      <w:tr w:rsidR="001A4E71" w:rsidRPr="0041094F" w14:paraId="2C2E1A42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242CEA09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A1B1629" w14:textId="11CD3510" w:rsidR="001A4E71" w:rsidRPr="0041094F" w:rsidRDefault="00C06E01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Mäe kat. </w:t>
            </w:r>
            <w:r w:rsidRPr="00C06E01">
              <w:rPr>
                <w:lang w:val="et-EE"/>
              </w:rPr>
              <w:t>66204:002:0445</w:t>
            </w:r>
            <w:r>
              <w:rPr>
                <w:lang w:val="et-EE"/>
              </w:rPr>
              <w:t xml:space="preserve"> ja Anne kat </w:t>
            </w:r>
            <w:r w:rsidRPr="00C06E01">
              <w:rPr>
                <w:lang w:val="et-EE"/>
              </w:rPr>
              <w:t>66204:002:0443</w:t>
            </w:r>
            <w:r>
              <w:rPr>
                <w:lang w:val="et-EE"/>
              </w:rPr>
              <w:t>, Taaravainu küla, Rakvere vald</w:t>
            </w:r>
          </w:p>
        </w:tc>
      </w:tr>
      <w:tr w:rsidR="001A4E71" w:rsidRPr="0041094F" w14:paraId="52ED7B3C" w14:textId="77777777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14:paraId="7FB2170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E29C167" w14:textId="17823889" w:rsidR="001A4E71" w:rsidRPr="0041094F" w:rsidRDefault="00C06E01" w:rsidP="00567217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 xml:space="preserve">300 pm3 hakkepuitu ja </w:t>
            </w:r>
            <w:r w:rsidR="006672EA">
              <w:rPr>
                <w:lang w:val="et-EE"/>
              </w:rPr>
              <w:t>30</w:t>
            </w:r>
            <w:r>
              <w:rPr>
                <w:lang w:val="et-EE"/>
              </w:rPr>
              <w:t xml:space="preserve"> tm ümarmaterjali</w:t>
            </w:r>
          </w:p>
        </w:tc>
      </w:tr>
      <w:tr w:rsidR="001A4E71" w:rsidRPr="0041094F" w14:paraId="56D7EDB4" w14:textId="77777777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14:paraId="7B9D9F82" w14:textId="77777777" w:rsidR="001A4E71" w:rsidRPr="0041094F" w:rsidRDefault="001A4E71" w:rsidP="00567217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8FD41F3" w14:textId="19A9FC94" w:rsidR="001A4E71" w:rsidRPr="0041094F" w:rsidRDefault="006672EA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15</w:t>
            </w:r>
            <w:r w:rsidR="00C06E01">
              <w:rPr>
                <w:lang w:val="et-EE"/>
              </w:rPr>
              <w:t>.</w:t>
            </w:r>
            <w:r>
              <w:rPr>
                <w:lang w:val="et-EE"/>
              </w:rPr>
              <w:t>04</w:t>
            </w:r>
            <w:r w:rsidR="00C06E01">
              <w:rPr>
                <w:lang w:val="et-EE"/>
              </w:rPr>
              <w:t>.202</w:t>
            </w:r>
            <w:r>
              <w:rPr>
                <w:lang w:val="et-EE"/>
              </w:rPr>
              <w:t>4</w:t>
            </w:r>
            <w:r w:rsidR="00C06E01">
              <w:rPr>
                <w:lang w:val="et-EE"/>
              </w:rPr>
              <w:t>-</w:t>
            </w:r>
            <w:r>
              <w:rPr>
                <w:lang w:val="et-EE"/>
              </w:rPr>
              <w:t>14.05.2024.</w:t>
            </w:r>
            <w:r w:rsidR="00C06E01">
              <w:rPr>
                <w:lang w:val="et-EE"/>
              </w:rPr>
              <w:t>a</w:t>
            </w:r>
          </w:p>
        </w:tc>
      </w:tr>
      <w:tr w:rsidR="001A4E71" w:rsidRPr="0041094F" w14:paraId="4E12B340" w14:textId="77777777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14:paraId="34C6F7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01EF10F" w14:textId="506ADBEE" w:rsidR="001A4E71" w:rsidRPr="0041094F" w:rsidRDefault="006672EA" w:rsidP="00567217">
            <w:pPr>
              <w:pStyle w:val="Vahedeta"/>
              <w:jc w:val="center"/>
              <w:rPr>
                <w:lang w:val="et-EE"/>
              </w:rPr>
            </w:pPr>
            <w:r w:rsidRPr="006672EA">
              <w:rPr>
                <w:lang w:val="et-EE"/>
              </w:rPr>
              <w:t>15.04.2024-14.05.2024.a</w:t>
            </w:r>
          </w:p>
        </w:tc>
      </w:tr>
      <w:tr w:rsidR="001A4E71" w:rsidRPr="0041094F" w14:paraId="30047E20" w14:textId="77777777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14:paraId="3E73802F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0094E0F" w14:textId="69E65928" w:rsidR="001A4E71" w:rsidRPr="0041094F" w:rsidRDefault="006672EA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14.05.2024</w:t>
            </w:r>
            <w:r w:rsidR="00C06E01">
              <w:rPr>
                <w:lang w:val="et-EE"/>
              </w:rPr>
              <w:t xml:space="preserve"> a</w:t>
            </w:r>
          </w:p>
        </w:tc>
      </w:tr>
      <w:tr w:rsidR="001A4E71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1CB8664" w14:textId="77777777" w:rsidR="001A4E71" w:rsidRPr="0041094F" w:rsidRDefault="001A4E71" w:rsidP="00567217">
            <w:pPr>
              <w:rPr>
                <w:sz w:val="22"/>
              </w:rPr>
            </w:pPr>
          </w:p>
          <w:p w14:paraId="67EF84C4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1A4E71" w:rsidRPr="0041094F" w:rsidRDefault="001A4E71" w:rsidP="00567217">
            <w:pPr>
              <w:rPr>
                <w:sz w:val="22"/>
              </w:rPr>
            </w:pPr>
          </w:p>
        </w:tc>
      </w:tr>
      <w:tr w:rsidR="001A4E71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14:paraId="104E657B" w14:textId="77777777" w:rsidR="001A4E71" w:rsidRPr="0041094F" w:rsidRDefault="001A4E71" w:rsidP="00567217">
            <w:pPr>
              <w:rPr>
                <w:sz w:val="22"/>
              </w:rPr>
            </w:pPr>
          </w:p>
          <w:p w14:paraId="2A97DF13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14:paraId="1F55A902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344161AF" w14:textId="77777777" w:rsidR="001A4E71" w:rsidRPr="0041094F" w:rsidRDefault="001A4E71" w:rsidP="00567217">
            <w:r w:rsidRPr="0041094F">
              <w:t xml:space="preserve"> Esindusõiguse alus</w:t>
            </w:r>
          </w:p>
          <w:p w14:paraId="4B4D33A4" w14:textId="77777777"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14:paraId="6BC2F5D7" w14:textId="419F4693" w:rsidR="001A4E71" w:rsidRPr="0041094F" w:rsidRDefault="00000000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14:paraId="315E1C16" w14:textId="323A76F2" w:rsidR="001A4E71" w:rsidRPr="0041094F" w:rsidRDefault="00000000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6674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14:paraId="76CD6D69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41EB4CF5" w14:textId="77777777" w:rsidR="001A4E71" w:rsidRPr="0041094F" w:rsidRDefault="001A4E71" w:rsidP="00567217">
            <w:r w:rsidRPr="0041094F">
              <w:t xml:space="preserve"> Kuupäev; allkiri</w:t>
            </w:r>
          </w:p>
        </w:tc>
        <w:tc>
          <w:tcPr>
            <w:tcW w:w="1262" w:type="pct"/>
            <w:shd w:val="clear" w:color="auto" w:fill="auto"/>
          </w:tcPr>
          <w:p w14:paraId="7AF42E7D" w14:textId="77777777" w:rsidR="001A4E71" w:rsidRPr="0041094F" w:rsidRDefault="001A4E71" w:rsidP="00567217">
            <w:r w:rsidRPr="0041094F">
              <w:t>/digitaalse allkirja kuupäev/</w:t>
            </w:r>
          </w:p>
        </w:tc>
      </w:tr>
    </w:tbl>
    <w:p w14:paraId="50ECB481" w14:textId="10B7623C" w:rsidR="001A4E71" w:rsidRDefault="001A4E71" w:rsidP="001A4E71">
      <w:pPr>
        <w:rPr>
          <w:b/>
          <w:sz w:val="22"/>
        </w:rPr>
      </w:pPr>
    </w:p>
    <w:sectPr w:rsidR="001A4E71" w:rsidSect="009C6E75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2BBF5" w14:textId="77777777" w:rsidR="009C6E75" w:rsidRDefault="009C6E75" w:rsidP="00C03981">
      <w:r>
        <w:separator/>
      </w:r>
    </w:p>
  </w:endnote>
  <w:endnote w:type="continuationSeparator" w:id="0">
    <w:p w14:paraId="7DE97BCA" w14:textId="77777777" w:rsidR="009C6E75" w:rsidRDefault="009C6E75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EDFAA" w14:textId="77777777" w:rsidR="009C6E75" w:rsidRDefault="009C6E75" w:rsidP="00C03981">
      <w:r>
        <w:separator/>
      </w:r>
    </w:p>
  </w:footnote>
  <w:footnote w:type="continuationSeparator" w:id="0">
    <w:p w14:paraId="1815CFBC" w14:textId="77777777" w:rsidR="009C6E75" w:rsidRDefault="009C6E75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Jalus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699787">
    <w:abstractNumId w:val="0"/>
  </w:num>
  <w:num w:numId="2" w16cid:durableId="1601375258">
    <w:abstractNumId w:val="1"/>
  </w:num>
  <w:num w:numId="3" w16cid:durableId="8856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21F14"/>
    <w:rsid w:val="000474A0"/>
    <w:rsid w:val="00197512"/>
    <w:rsid w:val="001A4E71"/>
    <w:rsid w:val="001C6674"/>
    <w:rsid w:val="004F60CB"/>
    <w:rsid w:val="00567217"/>
    <w:rsid w:val="00597994"/>
    <w:rsid w:val="006672EA"/>
    <w:rsid w:val="009C6E75"/>
    <w:rsid w:val="00A76984"/>
    <w:rsid w:val="00AC320C"/>
    <w:rsid w:val="00C03981"/>
    <w:rsid w:val="00C06E01"/>
    <w:rsid w:val="00C17404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C0398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03981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03981"/>
    <w:rPr>
      <w:rFonts w:ascii="Times New Roman" w:hAnsi="Times New Roman"/>
      <w:sz w:val="24"/>
    </w:rPr>
  </w:style>
  <w:style w:type="character" w:styleId="Lehekljenumber">
    <w:name w:val="page number"/>
    <w:basedOn w:val="Liguvaikefont"/>
    <w:rsid w:val="00C03981"/>
  </w:style>
  <w:style w:type="paragraph" w:styleId="Kehatekst">
    <w:name w:val="Body Text"/>
    <w:basedOn w:val="Normaallaad"/>
    <w:link w:val="KehatekstMrk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KehatekstMrk">
    <w:name w:val="Kehatekst Märk"/>
    <w:basedOn w:val="Liguvaikefont"/>
    <w:link w:val="Kehateks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allaad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Vahedeta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Teet Paju</cp:lastModifiedBy>
  <cp:revision>3</cp:revision>
  <dcterms:created xsi:type="dcterms:W3CDTF">2023-10-30T08:00:00Z</dcterms:created>
  <dcterms:modified xsi:type="dcterms:W3CDTF">2024-04-15T09:52:00Z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